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 xml:space="preserve">Білім беру мекемесі мен «Степногорск қалалық санитарлық-эпидемиологиялық бақылау басқармасы» РММ арасында тұтынушылардың құқықтарын қорғау және халықтың санитарлық-эпидемиологиялық әл ауқаты саласындағы көрсеткіштерге қол жеткізу бойынша 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2521">
        <w:rPr>
          <w:rFonts w:ascii="Times New Roman" w:hAnsi="Times New Roman"/>
          <w:b/>
          <w:bCs/>
          <w:sz w:val="28"/>
          <w:szCs w:val="28"/>
          <w:lang w:val="kk-KZ"/>
        </w:rPr>
        <w:t>МЕМОРАНДУМ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 xml:space="preserve">Степногорск қ.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</w:t>
      </w:r>
      <w:r w:rsidRPr="003F2521">
        <w:rPr>
          <w:rFonts w:ascii="Times New Roman" w:hAnsi="Times New Roman"/>
          <w:sz w:val="28"/>
          <w:szCs w:val="28"/>
          <w:lang w:val="kk-KZ"/>
        </w:rPr>
        <w:t>2021 жылғы «</w:t>
      </w:r>
      <w:r>
        <w:rPr>
          <w:rFonts w:ascii="Times New Roman" w:hAnsi="Times New Roman"/>
          <w:sz w:val="28"/>
          <w:szCs w:val="28"/>
          <w:lang w:val="kk-KZ"/>
        </w:rPr>
        <w:t xml:space="preserve"> 04</w:t>
      </w:r>
      <w:r w:rsidRPr="003F2521">
        <w:rPr>
          <w:rFonts w:ascii="Times New Roman" w:hAnsi="Times New Roman"/>
          <w:sz w:val="28"/>
          <w:szCs w:val="28"/>
          <w:lang w:val="kk-KZ"/>
        </w:rPr>
        <w:t xml:space="preserve">»  </w:t>
      </w:r>
      <w:r>
        <w:rPr>
          <w:rFonts w:ascii="Times New Roman" w:hAnsi="Times New Roman"/>
          <w:sz w:val="28"/>
          <w:szCs w:val="28"/>
          <w:lang w:val="kk-KZ"/>
        </w:rPr>
        <w:t>қаңтар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Осы Меморандум «Степногорск қалалық санитариялық-эпидемиологиялық бақылау басқармасы» РММ мен білім беру мекемесі арасындағы өзара түсіністік туралы «Білім беру объектілеріне қойылатын санитариялық-эпидемиологиялық талаптар» Санитариялық қағидаларын сақтау мәселелері бойынша ынтымақтастық туралы  (бұдан әрі - Меморандум) :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«Степногорск қалалық санитарлық-эпидемиологиялық бақылау басқармасы» РММ-басшы Гулюза Нурихановна Абрамович  (Тарап1), сондай-</w:t>
      </w:r>
      <w:r w:rsidRPr="00707C16">
        <w:rPr>
          <w:rFonts w:ascii="Times New Roman" w:hAnsi="Times New Roman"/>
          <w:sz w:val="28"/>
          <w:szCs w:val="28"/>
          <w:lang w:val="kk-KZ"/>
        </w:rPr>
        <w:t>ақ   «Ақмола  облысы білім басқармасының Степногорск  қаласы бойынша білім бөлімі Бестөбе кентінің № 2 жалпы орта  білім  беретін  мектебі »</w:t>
      </w:r>
      <w:r>
        <w:rPr>
          <w:rFonts w:ascii="Times New Roman" w:hAnsi="Times New Roman"/>
          <w:sz w:val="28"/>
          <w:szCs w:val="28"/>
          <w:lang w:val="kk-KZ"/>
        </w:rPr>
        <w:t xml:space="preserve"> КММ басшысы Райса Жаскайратовна Конырова  (Тарап 2)  </w:t>
      </w:r>
      <w:r w:rsidRPr="003F2521">
        <w:rPr>
          <w:rFonts w:ascii="Times New Roman" w:hAnsi="Times New Roman"/>
          <w:sz w:val="28"/>
          <w:szCs w:val="28"/>
          <w:lang w:val="kk-KZ"/>
        </w:rPr>
        <w:t xml:space="preserve"> тұлғасы </w:t>
      </w:r>
      <w:r>
        <w:rPr>
          <w:rFonts w:ascii="Times New Roman" w:hAnsi="Times New Roman"/>
          <w:sz w:val="28"/>
          <w:szCs w:val="28"/>
          <w:lang w:val="kk-KZ"/>
        </w:rPr>
        <w:t>арасында жасалды.</w:t>
      </w:r>
      <w:r w:rsidRPr="003F252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15596" w:rsidRPr="006F3E31" w:rsidRDefault="00E15596" w:rsidP="00E15596">
      <w:pPr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707C16">
        <w:rPr>
          <w:rFonts w:ascii="Times New Roman" w:hAnsi="Times New Roman"/>
          <w:sz w:val="28"/>
          <w:szCs w:val="28"/>
          <w:lang w:val="kk-KZ"/>
        </w:rPr>
        <w:t xml:space="preserve">БСН / ЖСН   </w:t>
      </w:r>
      <w:r w:rsidRPr="00707C16">
        <w:rPr>
          <w:rFonts w:ascii="Times New Roman" w:hAnsi="Times New Roman"/>
          <w:sz w:val="28"/>
          <w:szCs w:val="28"/>
          <w:u w:val="single"/>
          <w:lang w:val="kk-KZ"/>
        </w:rPr>
        <w:t>040340006610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бұдан әрі бірлесіп "Тараптар" деп аталады.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3F2521">
        <w:rPr>
          <w:rFonts w:ascii="Times New Roman" w:hAnsi="Times New Roman"/>
          <w:sz w:val="28"/>
          <w:szCs w:val="28"/>
        </w:rPr>
        <w:t>Тараптар</w:t>
      </w:r>
      <w:proofErr w:type="spellEnd"/>
      <w:r w:rsidRPr="003F2521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3F2521">
        <w:rPr>
          <w:rFonts w:ascii="Times New Roman" w:hAnsi="Times New Roman"/>
          <w:sz w:val="28"/>
          <w:szCs w:val="28"/>
        </w:rPr>
        <w:t>Меморандуммен</w:t>
      </w:r>
      <w:proofErr w:type="spellEnd"/>
      <w:r w:rsidRPr="003F25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2521">
        <w:rPr>
          <w:rFonts w:ascii="Times New Roman" w:hAnsi="Times New Roman"/>
          <w:sz w:val="28"/>
          <w:szCs w:val="28"/>
        </w:rPr>
        <w:t>төмендегілер</w:t>
      </w:r>
      <w:proofErr w:type="spellEnd"/>
      <w:r w:rsidRPr="003F25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2521">
        <w:rPr>
          <w:rFonts w:ascii="Times New Roman" w:hAnsi="Times New Roman"/>
          <w:sz w:val="28"/>
          <w:szCs w:val="28"/>
        </w:rPr>
        <w:t>туралы</w:t>
      </w:r>
      <w:proofErr w:type="spellEnd"/>
      <w:r w:rsidRPr="003F25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2521">
        <w:rPr>
          <w:rFonts w:ascii="Times New Roman" w:hAnsi="Times New Roman"/>
          <w:sz w:val="28"/>
          <w:szCs w:val="28"/>
        </w:rPr>
        <w:t>келіседі</w:t>
      </w:r>
      <w:proofErr w:type="spellEnd"/>
      <w:r w:rsidRPr="003F2521">
        <w:rPr>
          <w:rFonts w:ascii="Times New Roman" w:hAnsi="Times New Roman"/>
          <w:sz w:val="28"/>
          <w:szCs w:val="28"/>
        </w:rPr>
        <w:t>: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2521">
        <w:rPr>
          <w:rFonts w:ascii="Times New Roman" w:hAnsi="Times New Roman"/>
          <w:b/>
          <w:bCs/>
          <w:sz w:val="28"/>
          <w:szCs w:val="28"/>
          <w:lang w:val="kk-KZ"/>
        </w:rPr>
        <w:t>1 бап.  Меморандум мақсаты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15596" w:rsidRPr="003F2521" w:rsidRDefault="00E15596" w:rsidP="00E15596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Осы Меморандумның мақсаты білім беру мекемесінің санитарлық ережелерін орындау, ыстық тамақтың ұйымдастырылуын жақсарту және балалардың денсаулығын нығайту болып табылады.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 w:rsidRPr="003F2521">
        <w:rPr>
          <w:rFonts w:ascii="Times New Roman" w:hAnsi="Times New Roman"/>
          <w:b/>
          <w:iCs/>
          <w:sz w:val="28"/>
          <w:szCs w:val="28"/>
          <w:lang w:val="kk-KZ"/>
        </w:rPr>
        <w:t>2-бап</w:t>
      </w:r>
    </w:p>
    <w:p w:rsidR="00E15596" w:rsidRPr="003F2521" w:rsidRDefault="00E15596" w:rsidP="00E15596">
      <w:pPr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1.Тәрбие және білім беру объектілерінде білім алушылар мен тәрбиеленушілерді тамақтандыру нормаларының орындалуы ("брутто" массасында) Қазақстан Республикасы Үкіметінің 2012 жылғы 12 наурыздағы  № 320 «Әлеуметтік көмек көрсетілетін азаматтарға әлеуметтік көмектің мөлшерін, көздерін, түрлерін және оны беру қағидаларын бекіту туралы» қаулысымен регламенттелген.</w:t>
      </w:r>
    </w:p>
    <w:p w:rsidR="00E15596" w:rsidRPr="003F2521" w:rsidRDefault="00E15596" w:rsidP="00E15596">
      <w:pPr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 xml:space="preserve">2. Объектіде перспективалы маусымдық (жаз – күз, қыс – көктем) ұтымды, теңгерімді мәзір жасалады. Мәзірді әзірлеу кезінде білім алушылар </w:t>
      </w:r>
      <w:r w:rsidRPr="003F2521">
        <w:rPr>
          <w:rFonts w:ascii="Times New Roman" w:hAnsi="Times New Roman"/>
          <w:sz w:val="28"/>
          <w:szCs w:val="28"/>
          <w:lang w:val="kk-KZ"/>
        </w:rPr>
        <w:lastRenderedPageBreak/>
        <w:t>мен тәрбиеленушілердің болу ұзақтығы, олардың жас санаты ескеріледі, витаминді-минералды кешенмен байытылған тамақ өнімдері көзделеді.</w:t>
      </w:r>
    </w:p>
    <w:p w:rsidR="00E15596" w:rsidRPr="003F2521" w:rsidRDefault="00E15596" w:rsidP="00E15596">
      <w:pPr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3. Жасына байланысты тағам порциясының салмағы нормалау құжаттарының талаптарына сәйкес көрсетіледі.</w:t>
      </w:r>
    </w:p>
    <w:p w:rsidR="00E15596" w:rsidRPr="003F2521" w:rsidRDefault="00E15596" w:rsidP="00E15596">
      <w:pPr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 xml:space="preserve">Нормалау құжаттарының талаптарына сәйкес сәйкес тамақ өнімдерін ауыстыруға жол беріледі. </w:t>
      </w:r>
    </w:p>
    <w:p w:rsidR="00E15596" w:rsidRPr="003F2521" w:rsidRDefault="00E15596" w:rsidP="00E15596">
      <w:pPr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4. Күн сайын тамақтану залында объектінің басшысы бекіткен ас мәзірі ілінеді, онда тағамдардың атаулары, әрбір дайын тағамның шығуы көрсетіледі.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3-бап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1. Тамақ өнімдерін және азық-түлік шикізатын қабылдау олардың сапасы мен қауіпсіздігін куәландыратын құжаттар болған кезде Санитариялық қағидаларға 9-қосымшаның 1-нысанына сәйкес тез бұзылатын тамақ өнімдері мен жартылай фабрикаттардың бракераж журналына деректерді енгізе отырып жүзеге асырылады.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2. Білім алушылар мен тәрбиеленушілердің тамақтануында ауыл шаруашылығы мақсатындағы ұйымдарда, оқу-тәжірибе және бау-бақша учаскелерінде, білім беру ұйымдарының жылыжайларында өсірілген өсімдіктен алынатын азық-түлік шикізатын көрсетілген тамақ өнімдерінің сапасы мен қауіпсіздігін растайтын зертханалық-аспаптық зерттеулердің нәтижелері болған кезде пайдалануға жол беріледі.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3. Білім алушылар мен тәрбиеленушілердің ас блогының өндірістік үй-жайларында болуына және оларды тамақ дайындаумен, көкөністерді тазалаумен, дайын тамақты таратумен, нан кесумен, ыдыс жуумен, өндірістік үй-жайларды жинаумен байланысты жұмыстарға тартуға жол берілмейді.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4. Тез бұзылатын тамақ өнімдерін сақтау төмен температуралы тоңазытқыш жабдықтарында және (немесе) тоңазытқыш камераларында және (немесе) тоңазытқыштарда жүзеге асырылады. Температураны бақылау үшін термометрлер орнатылады. Сынап термометрлерін пайдалануға жол берілмейді.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2521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-бап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1. Білім беру ұйымдарында жол берілмейді: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1) ұйыған сүтті, ірімшікті, айранды;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Толтырылған құймақтарды;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флоттық макаронды;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зельцев, форшмаков, сілікпе, паштеттерді;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lastRenderedPageBreak/>
        <w:t>кремі бар кондитерлік өнімдерді;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тұтыну орамаларындағы кондитерлік өнімдер мен тәттілерді (шоколад, кәмпит, пешене) 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морстерді, квастарды;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фритюрде қуырылған бұйымдарды;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пісірілген жұмыртқа, уыздықты-жұмыртқа;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күрделі (төрт компоненттен астам) салаттар; қаймақ пен майонез қосылған салаттарды;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көксорпаларды;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саңырауқұлақтарды;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өнеркәсіптік емес (үйде) дайындалған тамақ өнімдерді;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тез дайындалатын құрғақ тағамдық концентраттар негізіндегі бірінші және екінші курстар;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газдалған, емдік және емдік-асханалық минералды суларды, тәтті алкогольсіз сусындарды, алкогольсіз энергетикалық (сергітетін) сусындарды, диффузиялық қойылтылған шырындарды (оралған минералды және ауыз суларды қоспағанда);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фаст-фудтар: гамбургерлер, хот-догтар, чипстер, кепкен нандарды, болжауларды;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ащы тұздықтар, кетчуптар, күйдіргіш дәмдеуіштер (бұрыш, желкек, қыша) дайындау және сатуды;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2) термиялық өңдеусіз пастерленбеген сүтті, сүзбе және қаймағын;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суда жүзетін құстардың жұмыртқалары мен етін;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ауыл шаруашылығы жануарларының аурулары бойынша қолайсыз шаруашылықтардан алынған сүт және сүт өнімдері;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тілін, жүрегін қоспағанда, өнімді жануарлар мен құстардың субөнімдерін;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өнімді мал еті мен құс етін механикалық жолмен сүйектен айырған;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құс етінен жасалған құрамында коллаген бар шикізатын;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қайта мұздатуға ұшыраған өнімді жануарлар мен құстардың сою өнімдерін;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генетикалық түрлендірілген шикізат және (немесе) құрамында генетикалық түрлендірілген көздер бар шикізаттарын;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lastRenderedPageBreak/>
        <w:t>йодталмаған тұз және құрамында темір бар дәрумендермен, минералдармен байытылмаған (сұрыпталмаған) жоғары және бірінші сортты бидай ұнын пайдалану.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Білім беру объектілерінде тамақ өнімдерін өткізетін автоматтарды орнатуға жол берілмейді.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Жаппай сауықтыру рәсімі ретінде оттегі коктейльдерін өткізуге жол берілмейді.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5-бап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1.Объектіде нормалау құжаттарының талаптарына сәйкес өндірістік бақылау ұйымдастырылады және жүргізіледі.</w:t>
      </w:r>
    </w:p>
    <w:p w:rsidR="00E15596" w:rsidRPr="003F2521" w:rsidRDefault="00E15596" w:rsidP="00E15596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F2521">
        <w:rPr>
          <w:rFonts w:ascii="Times New Roman" w:hAnsi="Times New Roman"/>
          <w:b/>
          <w:bCs/>
          <w:sz w:val="28"/>
          <w:szCs w:val="28"/>
          <w:lang w:val="kk-KZ"/>
        </w:rPr>
        <w:t>6-бап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1. Білім беру объектілерінде медициналық қызмет көрсету қамтамасыз етіледі.</w:t>
      </w:r>
    </w:p>
    <w:p w:rsidR="00E15596" w:rsidRPr="003F2521" w:rsidRDefault="00E15596" w:rsidP="00E15596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3F2521">
        <w:rPr>
          <w:rFonts w:ascii="Times New Roman" w:hAnsi="Times New Roman"/>
          <w:sz w:val="28"/>
          <w:szCs w:val="28"/>
          <w:lang w:val="kk-KZ"/>
        </w:rPr>
        <w:t>2. Медицина қызметкері болмаған кезде медициналық қызмет көрсетуді алғашқы медициналық-санитариялық көмек ұйымы жүзеге асырады.</w:t>
      </w:r>
    </w:p>
    <w:p w:rsidR="002558F8" w:rsidRPr="00E15596" w:rsidRDefault="002558F8">
      <w:pPr>
        <w:rPr>
          <w:lang w:val="kk-KZ"/>
        </w:rPr>
      </w:pPr>
      <w:bookmarkStart w:id="0" w:name="_GoBack"/>
      <w:bookmarkEnd w:id="0"/>
    </w:p>
    <w:sectPr w:rsidR="002558F8" w:rsidRPr="00E15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96"/>
    <w:rsid w:val="002558F8"/>
    <w:rsid w:val="00E1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875A0-D46F-40BF-84C6-EAF06252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5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2022-01-31T04:32:00Z</dcterms:created>
  <dcterms:modified xsi:type="dcterms:W3CDTF">2022-01-31T04:32:00Z</dcterms:modified>
</cp:coreProperties>
</file>